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4821" w14:textId="3D468155" w:rsidR="00167DA4" w:rsidRPr="00843489" w:rsidRDefault="00167DA4" w:rsidP="00843489">
      <w:pPr>
        <w:spacing w:before="0"/>
        <w:jc w:val="center"/>
        <w:rPr>
          <w:rFonts w:ascii="Verdana" w:hAnsi="Verdana" w:cs="Courier New"/>
          <w:b/>
          <w:sz w:val="22"/>
          <w:szCs w:val="22"/>
        </w:rPr>
      </w:pPr>
      <w:r w:rsidRPr="00843489">
        <w:rPr>
          <w:rFonts w:ascii="Verdana" w:hAnsi="Verdana" w:cs="Courier New"/>
          <w:b/>
          <w:sz w:val="22"/>
          <w:szCs w:val="22"/>
        </w:rPr>
        <w:t>FORMAÇ</w:t>
      </w:r>
      <w:r w:rsidR="00D06CFF" w:rsidRPr="00843489">
        <w:rPr>
          <w:rFonts w:ascii="Verdana" w:hAnsi="Verdana" w:cs="Courier New"/>
          <w:b/>
          <w:sz w:val="22"/>
          <w:szCs w:val="22"/>
        </w:rPr>
        <w:t>ÃO PROFISSIONAL</w:t>
      </w:r>
    </w:p>
    <w:p w14:paraId="07A1D69C" w14:textId="0720199C" w:rsidR="00167DA4" w:rsidRPr="00843489" w:rsidRDefault="00BA55C3" w:rsidP="00843489">
      <w:pPr>
        <w:spacing w:before="0"/>
        <w:jc w:val="center"/>
        <w:rPr>
          <w:rFonts w:ascii="Verdana" w:hAnsi="Verdana" w:cs="Courier New"/>
          <w:b/>
          <w:iCs/>
          <w:sz w:val="20"/>
        </w:rPr>
      </w:pPr>
      <w:r>
        <w:rPr>
          <w:rFonts w:ascii="Verdana" w:hAnsi="Verdana" w:cs="Courier New"/>
          <w:b/>
          <w:iCs/>
          <w:sz w:val="20"/>
        </w:rPr>
        <w:t xml:space="preserve">Curso </w:t>
      </w:r>
      <w:r w:rsidR="00167DA4" w:rsidRPr="00843489">
        <w:rPr>
          <w:rFonts w:ascii="Verdana" w:hAnsi="Verdana" w:cs="Courier New"/>
          <w:b/>
          <w:iCs/>
          <w:sz w:val="20"/>
        </w:rPr>
        <w:t>«</w:t>
      </w:r>
      <w:r w:rsidR="00843489" w:rsidRPr="00843489">
        <w:rPr>
          <w:rFonts w:ascii="Verdana" w:eastAsiaTheme="minorHAnsi" w:hAnsi="Verdana" w:cs="Arial"/>
          <w:b/>
          <w:iCs/>
          <w:sz w:val="24"/>
          <w:szCs w:val="24"/>
        </w:rPr>
        <w:t>Manutenção</w:t>
      </w:r>
      <w:r w:rsidR="00E707D2">
        <w:rPr>
          <w:rFonts w:ascii="Verdana" w:eastAsiaTheme="minorHAnsi" w:hAnsi="Verdana" w:cs="Arial"/>
          <w:b/>
          <w:iCs/>
          <w:sz w:val="24"/>
          <w:szCs w:val="24"/>
        </w:rPr>
        <w:t xml:space="preserve"> Preventiva: Organizar, Planear, Executar e Controlar</w:t>
      </w:r>
      <w:r w:rsidR="00167DA4" w:rsidRPr="00843489">
        <w:rPr>
          <w:rFonts w:ascii="Verdana" w:hAnsi="Verdana" w:cs="Courier New"/>
          <w:b/>
          <w:iCs/>
          <w:sz w:val="20"/>
        </w:rPr>
        <w:t>»</w:t>
      </w:r>
    </w:p>
    <w:p w14:paraId="23932C7F" w14:textId="7F0B13EB" w:rsidR="00D06CFF" w:rsidRPr="00843489" w:rsidRDefault="00C52116" w:rsidP="00843489">
      <w:pPr>
        <w:spacing w:before="0"/>
        <w:jc w:val="center"/>
        <w:rPr>
          <w:rFonts w:ascii="Verdana" w:hAnsi="Verdana" w:cs="Courier New"/>
          <w:b/>
          <w:i/>
          <w:sz w:val="20"/>
        </w:rPr>
      </w:pPr>
      <w:r w:rsidRPr="00843489">
        <w:rPr>
          <w:rFonts w:ascii="Verdana" w:hAnsi="Verdana" w:cs="Courier New"/>
          <w:sz w:val="20"/>
        </w:rPr>
        <w:t>1</w:t>
      </w:r>
      <w:r w:rsidR="00D06CFF" w:rsidRPr="00843489">
        <w:rPr>
          <w:rFonts w:ascii="Verdana" w:hAnsi="Verdana" w:cs="Courier New"/>
          <w:sz w:val="20"/>
        </w:rPr>
        <w:t xml:space="preserve">0 </w:t>
      </w:r>
      <w:r w:rsidR="00E707D2">
        <w:rPr>
          <w:rFonts w:ascii="Verdana" w:hAnsi="Verdana" w:cs="Courier New"/>
          <w:sz w:val="20"/>
        </w:rPr>
        <w:t xml:space="preserve">e 14 </w:t>
      </w:r>
      <w:r w:rsidR="00D06CFF" w:rsidRPr="00843489">
        <w:rPr>
          <w:rFonts w:ascii="Verdana" w:hAnsi="Verdana" w:cs="Courier New"/>
          <w:sz w:val="20"/>
        </w:rPr>
        <w:t>de Março</w:t>
      </w:r>
      <w:r w:rsidR="0024036C" w:rsidRPr="00843489">
        <w:rPr>
          <w:rFonts w:ascii="Verdana" w:hAnsi="Verdana" w:cs="Courier New"/>
          <w:sz w:val="20"/>
        </w:rPr>
        <w:t xml:space="preserve"> de 202</w:t>
      </w:r>
      <w:r w:rsidR="00D06CFF" w:rsidRPr="00843489">
        <w:rPr>
          <w:rFonts w:ascii="Verdana" w:hAnsi="Verdana" w:cs="Courier New"/>
          <w:sz w:val="20"/>
        </w:rPr>
        <w:t>2</w:t>
      </w:r>
      <w:r w:rsidR="00E707D2">
        <w:rPr>
          <w:rFonts w:ascii="Verdana" w:hAnsi="Verdana" w:cs="Courier New"/>
          <w:sz w:val="20"/>
        </w:rPr>
        <w:t xml:space="preserve"> </w:t>
      </w:r>
      <w:r w:rsidR="00167DA4" w:rsidRPr="00843489">
        <w:rPr>
          <w:rFonts w:ascii="Verdana" w:hAnsi="Verdana" w:cs="Courier New"/>
          <w:sz w:val="20"/>
        </w:rPr>
        <w:t>– 09:</w:t>
      </w:r>
      <w:r w:rsidR="00B62AD9" w:rsidRPr="00843489">
        <w:rPr>
          <w:rFonts w:ascii="Verdana" w:hAnsi="Verdana" w:cs="Courier New"/>
          <w:sz w:val="20"/>
        </w:rPr>
        <w:t>0</w:t>
      </w:r>
      <w:r w:rsidR="0024036C" w:rsidRPr="00843489">
        <w:rPr>
          <w:rFonts w:ascii="Verdana" w:hAnsi="Verdana" w:cs="Courier New"/>
          <w:sz w:val="20"/>
        </w:rPr>
        <w:t>0 – 1</w:t>
      </w:r>
      <w:r w:rsidR="00D06CFF" w:rsidRPr="00843489">
        <w:rPr>
          <w:rFonts w:ascii="Verdana" w:hAnsi="Verdana" w:cs="Courier New"/>
          <w:sz w:val="20"/>
        </w:rPr>
        <w:t>8</w:t>
      </w:r>
      <w:r w:rsidR="00167DA4" w:rsidRPr="00843489">
        <w:rPr>
          <w:rFonts w:ascii="Verdana" w:hAnsi="Verdana" w:cs="Courier New"/>
          <w:sz w:val="20"/>
        </w:rPr>
        <w:t>:</w:t>
      </w:r>
      <w:r w:rsidR="00B62AD9" w:rsidRPr="00843489">
        <w:rPr>
          <w:rFonts w:ascii="Verdana" w:hAnsi="Verdana" w:cs="Courier New"/>
          <w:sz w:val="20"/>
        </w:rPr>
        <w:t>00</w:t>
      </w:r>
      <w:r w:rsidR="00843489">
        <w:rPr>
          <w:rFonts w:ascii="Verdana" w:hAnsi="Verdana" w:cs="Courier New"/>
          <w:sz w:val="20"/>
        </w:rPr>
        <w:t xml:space="preserve"> - </w:t>
      </w:r>
      <w:r w:rsidR="00D06CFF" w:rsidRPr="00843489">
        <w:rPr>
          <w:rFonts w:ascii="Verdana" w:hAnsi="Verdana" w:cs="Courier New"/>
          <w:sz w:val="20"/>
        </w:rPr>
        <w:t>Hotel D. Luís, Coimbra</w:t>
      </w:r>
    </w:p>
    <w:p w14:paraId="5FFB521A" w14:textId="77777777" w:rsidR="00534B16" w:rsidRPr="00170F19" w:rsidRDefault="00534B16" w:rsidP="00534B16">
      <w:pPr>
        <w:spacing w:before="0"/>
        <w:rPr>
          <w:rFonts w:ascii="Verdana" w:eastAsiaTheme="minorHAnsi" w:hAnsi="Verdana" w:cs="Arial"/>
          <w:sz w:val="10"/>
          <w:szCs w:val="10"/>
        </w:rPr>
      </w:pPr>
    </w:p>
    <w:p w14:paraId="721E6545" w14:textId="4771489C" w:rsidR="00534B16" w:rsidRPr="00534B16" w:rsidRDefault="00534B16" w:rsidP="00534B16">
      <w:pPr>
        <w:spacing w:before="0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A implementação da Manutenção Preventiva é essencial para reduzir a taxa de avaria dos equipamentos e garantir a segurança na sua operação. Este processo pode ser implementado de muitas formas, mas há alguns requisitos essenciais que devem ser cumpridos.</w:t>
      </w:r>
    </w:p>
    <w:p w14:paraId="131FF730" w14:textId="0E46596A" w:rsidR="00534B16" w:rsidRPr="00534B16" w:rsidRDefault="00534B16" w:rsidP="00534B16">
      <w:pPr>
        <w:spacing w:before="0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Esta formação destina-se a enquadrar os passos a dar para ter Manutenção Preventiva eficaz a funcionar</w:t>
      </w:r>
      <w:r>
        <w:rPr>
          <w:rFonts w:ascii="Verdana" w:eastAsiaTheme="minorHAnsi" w:hAnsi="Verdana" w:cs="Arial"/>
          <w:sz w:val="16"/>
          <w:szCs w:val="16"/>
        </w:rPr>
        <w:t>.</w:t>
      </w:r>
    </w:p>
    <w:p w14:paraId="1CB7F963" w14:textId="77777777" w:rsidR="00843489" w:rsidRPr="00534B16" w:rsidRDefault="00843489" w:rsidP="00843489">
      <w:pPr>
        <w:spacing w:before="0"/>
        <w:rPr>
          <w:rFonts w:ascii="Verdana" w:hAnsi="Verdana" w:cs="Courier New"/>
          <w:b/>
          <w:sz w:val="10"/>
          <w:szCs w:val="10"/>
        </w:rPr>
      </w:pPr>
    </w:p>
    <w:p w14:paraId="1FD135F3" w14:textId="306B3AB5" w:rsidR="00843489" w:rsidRPr="00534B16" w:rsidRDefault="00843489" w:rsidP="00843489">
      <w:pPr>
        <w:spacing w:before="0"/>
        <w:rPr>
          <w:rFonts w:ascii="Verdana" w:hAnsi="Verdana" w:cs="Courier New"/>
          <w:b/>
          <w:szCs w:val="18"/>
        </w:rPr>
      </w:pPr>
      <w:r w:rsidRPr="00534B16">
        <w:rPr>
          <w:rFonts w:ascii="Verdana" w:hAnsi="Verdana" w:cs="Courier New"/>
          <w:b/>
          <w:szCs w:val="18"/>
        </w:rPr>
        <w:t>Objectivos específicos:</w:t>
      </w:r>
    </w:p>
    <w:p w14:paraId="56BA9AAD" w14:textId="289A18AD" w:rsidR="00843489" w:rsidRPr="00534B16" w:rsidRDefault="00843489" w:rsidP="00843489">
      <w:pPr>
        <w:spacing w:before="0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No final do curso, os formandos serão capazes de:</w:t>
      </w:r>
    </w:p>
    <w:p w14:paraId="491B3298" w14:textId="601E867D" w:rsidR="00534B16" w:rsidRPr="00534B16" w:rsidRDefault="00534B16" w:rsidP="00534B16">
      <w:pPr>
        <w:numPr>
          <w:ilvl w:val="0"/>
          <w:numId w:val="42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Organizar a Manutenção Preventiva com recursos internos e com recursos subcontratados</w:t>
      </w:r>
      <w:r>
        <w:rPr>
          <w:rFonts w:ascii="Verdana" w:eastAsiaTheme="minorHAnsi" w:hAnsi="Verdana" w:cs="Arial"/>
          <w:sz w:val="16"/>
          <w:szCs w:val="16"/>
        </w:rPr>
        <w:t>;</w:t>
      </w:r>
    </w:p>
    <w:p w14:paraId="3370DEB1" w14:textId="0E1A5084" w:rsidR="00534B16" w:rsidRPr="00534B16" w:rsidRDefault="00534B16" w:rsidP="00534B16">
      <w:pPr>
        <w:numPr>
          <w:ilvl w:val="0"/>
          <w:numId w:val="42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Definir os conceitos essenciais da Manutenção Preventiva e como os implementar</w:t>
      </w:r>
      <w:r>
        <w:rPr>
          <w:rFonts w:ascii="Verdana" w:eastAsiaTheme="minorHAnsi" w:hAnsi="Verdana" w:cs="Arial"/>
          <w:sz w:val="16"/>
          <w:szCs w:val="16"/>
        </w:rPr>
        <w:t>;</w:t>
      </w:r>
    </w:p>
    <w:p w14:paraId="0C1BF9B5" w14:textId="228F8909" w:rsidR="00534B16" w:rsidRPr="00534B16" w:rsidRDefault="00534B16" w:rsidP="00534B16">
      <w:pPr>
        <w:numPr>
          <w:ilvl w:val="0"/>
          <w:numId w:val="42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Tomar opções estratégicas para garantir a manutenção dos equipamentos</w:t>
      </w:r>
      <w:r>
        <w:rPr>
          <w:rFonts w:ascii="Verdana" w:eastAsiaTheme="minorHAnsi" w:hAnsi="Verdana" w:cs="Arial"/>
          <w:sz w:val="16"/>
          <w:szCs w:val="16"/>
        </w:rPr>
        <w:t>;</w:t>
      </w:r>
    </w:p>
    <w:p w14:paraId="28473A38" w14:textId="5208DE56" w:rsidR="00534B16" w:rsidRPr="00534B16" w:rsidRDefault="00534B16" w:rsidP="00534B16">
      <w:pPr>
        <w:numPr>
          <w:ilvl w:val="0"/>
          <w:numId w:val="42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Ado</w:t>
      </w:r>
      <w:r>
        <w:rPr>
          <w:rFonts w:ascii="Verdana" w:eastAsiaTheme="minorHAnsi" w:hAnsi="Verdana" w:cs="Arial"/>
          <w:sz w:val="16"/>
          <w:szCs w:val="16"/>
        </w:rPr>
        <w:t>p</w:t>
      </w:r>
      <w:r w:rsidRPr="00534B16">
        <w:rPr>
          <w:rFonts w:ascii="Verdana" w:eastAsiaTheme="minorHAnsi" w:hAnsi="Verdana" w:cs="Arial"/>
          <w:sz w:val="16"/>
          <w:szCs w:val="16"/>
        </w:rPr>
        <w:t>tar postura pro-a</w:t>
      </w:r>
      <w:r>
        <w:rPr>
          <w:rFonts w:ascii="Verdana" w:eastAsiaTheme="minorHAnsi" w:hAnsi="Verdana" w:cs="Arial"/>
          <w:sz w:val="16"/>
          <w:szCs w:val="16"/>
        </w:rPr>
        <w:t>c</w:t>
      </w:r>
      <w:r w:rsidRPr="00534B16">
        <w:rPr>
          <w:rFonts w:ascii="Verdana" w:eastAsiaTheme="minorHAnsi" w:hAnsi="Verdana" w:cs="Arial"/>
          <w:sz w:val="16"/>
          <w:szCs w:val="16"/>
        </w:rPr>
        <w:t>tiva para reduzir avarias</w:t>
      </w:r>
      <w:r>
        <w:rPr>
          <w:rFonts w:ascii="Verdana" w:eastAsiaTheme="minorHAnsi" w:hAnsi="Verdana" w:cs="Arial"/>
          <w:sz w:val="16"/>
          <w:szCs w:val="16"/>
        </w:rPr>
        <w:t>;</w:t>
      </w:r>
    </w:p>
    <w:p w14:paraId="4F91494A" w14:textId="39465991" w:rsidR="00534B16" w:rsidRPr="00534B16" w:rsidRDefault="00534B16" w:rsidP="00534B16">
      <w:pPr>
        <w:numPr>
          <w:ilvl w:val="0"/>
          <w:numId w:val="42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sz w:val="16"/>
          <w:szCs w:val="16"/>
        </w:rPr>
      </w:pPr>
      <w:r w:rsidRPr="00534B16">
        <w:rPr>
          <w:rFonts w:ascii="Verdana" w:eastAsiaTheme="minorHAnsi" w:hAnsi="Verdana" w:cs="Arial"/>
          <w:sz w:val="16"/>
          <w:szCs w:val="16"/>
        </w:rPr>
        <w:t>Conhecer os requisitos legais essenciais</w:t>
      </w:r>
      <w:r>
        <w:rPr>
          <w:rFonts w:ascii="Verdana" w:eastAsiaTheme="minorHAnsi" w:hAnsi="Verdana" w:cs="Arial"/>
          <w:sz w:val="16"/>
          <w:szCs w:val="16"/>
        </w:rPr>
        <w:t>.</w:t>
      </w:r>
    </w:p>
    <w:p w14:paraId="34765BCA" w14:textId="77777777" w:rsidR="00843489" w:rsidRPr="00534B16" w:rsidRDefault="00843489" w:rsidP="00843489">
      <w:pPr>
        <w:spacing w:before="0"/>
        <w:rPr>
          <w:rFonts w:ascii="Verdana" w:hAnsi="Verdana" w:cs="Arial"/>
          <w:b/>
          <w:sz w:val="10"/>
          <w:szCs w:val="10"/>
        </w:rPr>
      </w:pPr>
    </w:p>
    <w:p w14:paraId="5DA0978B" w14:textId="58E71751" w:rsidR="00843489" w:rsidRPr="00534B16" w:rsidRDefault="00843489" w:rsidP="00843489">
      <w:pPr>
        <w:spacing w:before="0"/>
        <w:rPr>
          <w:rFonts w:ascii="Verdana" w:hAnsi="Verdana" w:cs="Arial"/>
          <w:b/>
          <w:szCs w:val="18"/>
        </w:rPr>
      </w:pPr>
      <w:r w:rsidRPr="00534B16">
        <w:rPr>
          <w:rFonts w:ascii="Verdana" w:hAnsi="Verdana" w:cs="Arial"/>
          <w:b/>
          <w:szCs w:val="18"/>
        </w:rPr>
        <w:t>Programa</w:t>
      </w:r>
    </w:p>
    <w:p w14:paraId="7D10F538" w14:textId="77777777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Introdução aos conceitos Manutenção Preventiva</w:t>
      </w:r>
    </w:p>
    <w:p w14:paraId="0E9C51D8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O que é Manutenção Preventiva</w:t>
      </w:r>
    </w:p>
    <w:p w14:paraId="1DFC7F8C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Outros conceitos associados</w:t>
      </w:r>
    </w:p>
    <w:p w14:paraId="7AB5DA8C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A Manutenção como investimento: como calcular o retorno do investimento na Manutenção Preventiva</w:t>
      </w:r>
    </w:p>
    <w:p w14:paraId="2D8E3202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Ciclo de vida de um equipamento</w:t>
      </w:r>
    </w:p>
    <w:p w14:paraId="6ED4EB17" w14:textId="77777777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Definir o que é trabalho interno e o que é trabalho subcontratado</w:t>
      </w:r>
    </w:p>
    <w:p w14:paraId="684C5F64" w14:textId="77777777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Definir planos de manutenção:</w:t>
      </w:r>
    </w:p>
    <w:p w14:paraId="54F463F5" w14:textId="593CEDD5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Postura pró-a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>tiva para a redução da taxa de avarias</w:t>
      </w:r>
    </w:p>
    <w:p w14:paraId="3EAB85AC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Segurança de Máquinas</w:t>
      </w:r>
    </w:p>
    <w:p w14:paraId="5533DEE4" w14:textId="117CF4ED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Inspe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>ção visual</w:t>
      </w:r>
    </w:p>
    <w:p w14:paraId="41FAAEA3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Instruções dos fabricantes</w:t>
      </w:r>
    </w:p>
    <w:p w14:paraId="490A8CF0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Requisitos legais obrigatórios</w:t>
      </w:r>
    </w:p>
    <w:p w14:paraId="34CDB857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Boas práticas essências para cada tipo de equipamento</w:t>
      </w:r>
    </w:p>
    <w:p w14:paraId="6AD107DC" w14:textId="01CCD4D5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Planeamento das a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tividades: </w:t>
      </w:r>
    </w:p>
    <w:p w14:paraId="7027635A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planeamento de longo prazo</w:t>
      </w:r>
    </w:p>
    <w:p w14:paraId="321B6B35" w14:textId="2A0DB3B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programação das a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>tividades a curso prazo</w:t>
      </w:r>
    </w:p>
    <w:p w14:paraId="70A83F03" w14:textId="77777777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Requisitos de execução: </w:t>
      </w:r>
    </w:p>
    <w:p w14:paraId="01864177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regras de segurança, </w:t>
      </w:r>
    </w:p>
    <w:p w14:paraId="168A30F3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aquisição de peças e serviços, </w:t>
      </w:r>
    </w:p>
    <w:p w14:paraId="4E848F07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organização do trabalho</w:t>
      </w:r>
    </w:p>
    <w:p w14:paraId="34F49ABD" w14:textId="090328B2" w:rsidR="00534B16" w:rsidRPr="00534B16" w:rsidRDefault="00534B16" w:rsidP="00534B16">
      <w:pPr>
        <w:numPr>
          <w:ilvl w:val="0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Controlar as a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tividades: </w:t>
      </w:r>
    </w:p>
    <w:p w14:paraId="26E109F8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indicadores a considerar, </w:t>
      </w:r>
    </w:p>
    <w:p w14:paraId="2248499C" w14:textId="6AB44022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os fa</w:t>
      </w:r>
      <w:r>
        <w:rPr>
          <w:rFonts w:ascii="Verdana" w:eastAsiaTheme="minorHAnsi" w:hAnsi="Verdana" w:cs="Arial"/>
          <w:bCs/>
          <w:sz w:val="16"/>
          <w:szCs w:val="16"/>
        </w:rPr>
        <w:t>c</w:t>
      </w: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tores humanos associados à Manutenção, </w:t>
      </w:r>
    </w:p>
    <w:p w14:paraId="4A3CA955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taxa de cumprimento do planeamento de Manutenção, </w:t>
      </w:r>
    </w:p>
    <w:p w14:paraId="1438FC8C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 xml:space="preserve">eficiência do tempo de cada intervenção, </w:t>
      </w:r>
    </w:p>
    <w:p w14:paraId="693D3217" w14:textId="77777777" w:rsidR="00534B16" w:rsidRPr="00534B16" w:rsidRDefault="00534B16" w:rsidP="00534B16">
      <w:pPr>
        <w:numPr>
          <w:ilvl w:val="1"/>
          <w:numId w:val="43"/>
        </w:numPr>
        <w:spacing w:before="0" w:after="200" w:line="276" w:lineRule="auto"/>
        <w:contextualSpacing/>
        <w:jc w:val="left"/>
        <w:rPr>
          <w:rFonts w:ascii="Verdana" w:eastAsiaTheme="minorHAnsi" w:hAnsi="Verdana" w:cs="Arial"/>
          <w:bCs/>
          <w:sz w:val="16"/>
          <w:szCs w:val="16"/>
        </w:rPr>
      </w:pPr>
      <w:r w:rsidRPr="00534B16">
        <w:rPr>
          <w:rFonts w:ascii="Verdana" w:eastAsiaTheme="minorHAnsi" w:hAnsi="Verdana" w:cs="Arial"/>
          <w:bCs/>
          <w:sz w:val="16"/>
          <w:szCs w:val="16"/>
        </w:rPr>
        <w:t>custos associados</w:t>
      </w:r>
    </w:p>
    <w:p w14:paraId="146AE3B0" w14:textId="77777777" w:rsidR="00843489" w:rsidRPr="00534B16" w:rsidRDefault="00843489" w:rsidP="00843489">
      <w:pPr>
        <w:spacing w:before="0"/>
        <w:contextualSpacing/>
        <w:rPr>
          <w:rFonts w:ascii="Verdana" w:hAnsi="Verdana" w:cs="Arial"/>
          <w:bCs/>
          <w:sz w:val="10"/>
          <w:szCs w:val="10"/>
        </w:rPr>
      </w:pPr>
    </w:p>
    <w:p w14:paraId="06A47079" w14:textId="77777777" w:rsidR="00843489" w:rsidRPr="00534B16" w:rsidRDefault="00843489" w:rsidP="00534B16">
      <w:pPr>
        <w:spacing w:before="0"/>
        <w:rPr>
          <w:rFonts w:ascii="Verdana" w:hAnsi="Verdana" w:cs="Courier New"/>
          <w:b/>
          <w:szCs w:val="18"/>
        </w:rPr>
      </w:pPr>
      <w:r w:rsidRPr="00534B16">
        <w:rPr>
          <w:rFonts w:ascii="Verdana" w:hAnsi="Verdana" w:cs="Courier New"/>
          <w:b/>
          <w:szCs w:val="18"/>
        </w:rPr>
        <w:t>Destinatários:</w:t>
      </w:r>
    </w:p>
    <w:p w14:paraId="448972D7" w14:textId="23A3860F" w:rsidR="00534B16" w:rsidRPr="00534B16" w:rsidRDefault="00534B16" w:rsidP="00170F19">
      <w:pPr>
        <w:spacing w:before="0"/>
        <w:contextualSpacing/>
        <w:rPr>
          <w:rFonts w:ascii="Verdana" w:eastAsiaTheme="minorHAnsi" w:hAnsi="Verdana" w:cs="Arial"/>
          <w:sz w:val="16"/>
          <w:szCs w:val="16"/>
          <w:shd w:val="clear" w:color="auto" w:fill="FFFFFF"/>
        </w:rPr>
      </w:pP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Profissionais que prestam serviços de Manutenção</w:t>
      </w:r>
      <w:r w:rsidR="00170F19">
        <w:rPr>
          <w:rFonts w:ascii="Verdana" w:eastAsiaTheme="minorHAnsi" w:hAnsi="Verdana" w:cs="Arial"/>
          <w:sz w:val="16"/>
          <w:szCs w:val="16"/>
          <w:shd w:val="clear" w:color="auto" w:fill="FFFFFF"/>
        </w:rPr>
        <w:t xml:space="preserve">; </w:t>
      </w: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Gestores de equipamentos; Auditores das normas da Qualidade; Gestores de empresas; Directores de departamentos de Produção que integram a Manutenção;</w:t>
      </w:r>
      <w:r w:rsidR="00170F19">
        <w:rPr>
          <w:rFonts w:ascii="Verdana" w:eastAsiaTheme="minorHAnsi" w:hAnsi="Verdana" w:cs="Arial"/>
          <w:sz w:val="16"/>
          <w:szCs w:val="16"/>
          <w:shd w:val="clear" w:color="auto" w:fill="FFFFFF"/>
        </w:rPr>
        <w:t xml:space="preserve"> </w:t>
      </w: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Proprietários e gestores de micro, pequenas e médias empresas; Chefes de equipa;</w:t>
      </w:r>
      <w:r w:rsidR="00170F19">
        <w:rPr>
          <w:rFonts w:ascii="Verdana" w:eastAsiaTheme="minorHAnsi" w:hAnsi="Verdana" w:cs="Arial"/>
          <w:sz w:val="16"/>
          <w:szCs w:val="16"/>
          <w:shd w:val="clear" w:color="auto" w:fill="FFFFFF"/>
        </w:rPr>
        <w:t xml:space="preserve"> </w:t>
      </w: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Profissionais de Compras de serviços e materiais de Manutenção;</w:t>
      </w:r>
      <w:r w:rsidR="00170F19">
        <w:rPr>
          <w:rFonts w:ascii="Verdana" w:eastAsiaTheme="minorHAnsi" w:hAnsi="Verdana" w:cs="Arial"/>
          <w:sz w:val="16"/>
          <w:szCs w:val="16"/>
          <w:shd w:val="clear" w:color="auto" w:fill="FFFFFF"/>
        </w:rPr>
        <w:t xml:space="preserve"> </w:t>
      </w: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Responsáveis de planeamento de Produção</w:t>
      </w:r>
      <w:r w:rsidR="00170F19">
        <w:rPr>
          <w:rFonts w:ascii="Verdana" w:eastAsiaTheme="minorHAnsi" w:hAnsi="Verdana" w:cs="Arial"/>
          <w:sz w:val="16"/>
          <w:szCs w:val="16"/>
          <w:shd w:val="clear" w:color="auto" w:fill="FFFFFF"/>
        </w:rPr>
        <w:t>.</w:t>
      </w:r>
    </w:p>
    <w:p w14:paraId="642301E9" w14:textId="2E0D3D95" w:rsidR="00843489" w:rsidRPr="00534B16" w:rsidRDefault="00843489" w:rsidP="00534B16">
      <w:pPr>
        <w:pStyle w:val="PargrafodaLista"/>
        <w:ind w:left="0"/>
        <w:contextualSpacing/>
        <w:rPr>
          <w:rFonts w:ascii="Verdana" w:hAnsi="Verdana"/>
          <w:sz w:val="10"/>
          <w:szCs w:val="10"/>
        </w:rPr>
      </w:pPr>
    </w:p>
    <w:p w14:paraId="587A7CDE" w14:textId="79257E30" w:rsidR="00167DA4" w:rsidRPr="00534B16" w:rsidRDefault="00167DA4" w:rsidP="00534B16">
      <w:pPr>
        <w:spacing w:before="0"/>
        <w:rPr>
          <w:rFonts w:ascii="Verdana" w:hAnsi="Verdana" w:cs="Courier New"/>
          <w:b/>
          <w:szCs w:val="18"/>
        </w:rPr>
      </w:pPr>
      <w:r w:rsidRPr="00534B16">
        <w:rPr>
          <w:rFonts w:ascii="Verdana" w:hAnsi="Verdana" w:cs="Courier New"/>
          <w:b/>
          <w:szCs w:val="18"/>
        </w:rPr>
        <w:t>Método</w:t>
      </w:r>
      <w:r w:rsidR="00843489" w:rsidRPr="00534B16">
        <w:rPr>
          <w:rFonts w:ascii="Verdana" w:hAnsi="Verdana" w:cs="Courier New"/>
          <w:b/>
          <w:szCs w:val="18"/>
        </w:rPr>
        <w:t xml:space="preserve"> pedagógicos</w:t>
      </w:r>
      <w:r w:rsidRPr="00534B16">
        <w:rPr>
          <w:rFonts w:ascii="Verdana" w:hAnsi="Verdana" w:cs="Courier New"/>
          <w:b/>
          <w:szCs w:val="18"/>
        </w:rPr>
        <w:t>:</w:t>
      </w:r>
    </w:p>
    <w:p w14:paraId="4F12CFA4" w14:textId="2CC5E663" w:rsidR="00843489" w:rsidRPr="00534B16" w:rsidRDefault="00213DBA" w:rsidP="00534B16">
      <w:pPr>
        <w:numPr>
          <w:ilvl w:val="0"/>
          <w:numId w:val="44"/>
        </w:numPr>
        <w:spacing w:before="0"/>
        <w:contextualSpacing/>
        <w:jc w:val="left"/>
        <w:rPr>
          <w:rFonts w:ascii="Verdana" w:eastAsiaTheme="minorHAnsi" w:hAnsi="Verdana" w:cs="Arial"/>
          <w:sz w:val="16"/>
          <w:szCs w:val="16"/>
          <w:shd w:val="clear" w:color="auto" w:fill="FFFFFF"/>
        </w:rPr>
      </w:pP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M</w:t>
      </w:r>
      <w:r w:rsidR="00843489"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étodo expositivo e interrogativo, com recurso a multimédia;</w:t>
      </w:r>
    </w:p>
    <w:p w14:paraId="1FB4AD9B" w14:textId="71D5EFA7" w:rsidR="00843489" w:rsidRPr="00534B16" w:rsidRDefault="00213DBA" w:rsidP="00534B16">
      <w:pPr>
        <w:numPr>
          <w:ilvl w:val="0"/>
          <w:numId w:val="44"/>
        </w:numPr>
        <w:spacing w:before="0"/>
        <w:contextualSpacing/>
        <w:jc w:val="left"/>
        <w:rPr>
          <w:rFonts w:ascii="Verdana" w:eastAsiaTheme="minorHAnsi" w:hAnsi="Verdana" w:cs="Arial"/>
          <w:sz w:val="16"/>
          <w:szCs w:val="16"/>
          <w:shd w:val="clear" w:color="auto" w:fill="FFFFFF"/>
        </w:rPr>
      </w:pPr>
      <w:r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S</w:t>
      </w:r>
      <w:r w:rsidR="00843489" w:rsidRPr="00534B16">
        <w:rPr>
          <w:rFonts w:ascii="Verdana" w:eastAsiaTheme="minorHAnsi" w:hAnsi="Verdana" w:cs="Arial"/>
          <w:sz w:val="16"/>
          <w:szCs w:val="16"/>
          <w:shd w:val="clear" w:color="auto" w:fill="FFFFFF"/>
        </w:rPr>
        <w:t>empre que possível, serão discutidos casos trazidos pelos formandos.</w:t>
      </w:r>
    </w:p>
    <w:p w14:paraId="39CB336C" w14:textId="77777777" w:rsidR="00055813" w:rsidRPr="00534B16" w:rsidRDefault="00055813" w:rsidP="00534B16">
      <w:pPr>
        <w:spacing w:before="0"/>
        <w:rPr>
          <w:rFonts w:ascii="Verdana" w:hAnsi="Verdana" w:cs="Courier New"/>
          <w:sz w:val="10"/>
          <w:szCs w:val="10"/>
        </w:rPr>
      </w:pPr>
    </w:p>
    <w:p w14:paraId="51C2517D" w14:textId="77777777" w:rsidR="00167DA4" w:rsidRPr="00534B16" w:rsidRDefault="00167DA4" w:rsidP="00534B16">
      <w:pPr>
        <w:spacing w:before="0"/>
        <w:rPr>
          <w:rFonts w:ascii="Verdana" w:hAnsi="Verdana" w:cs="Courier New"/>
          <w:b/>
          <w:szCs w:val="18"/>
        </w:rPr>
      </w:pPr>
      <w:r w:rsidRPr="00534B16">
        <w:rPr>
          <w:rFonts w:ascii="Verdana" w:hAnsi="Verdana" w:cs="Courier New"/>
          <w:b/>
          <w:szCs w:val="18"/>
        </w:rPr>
        <w:t>Formador:</w:t>
      </w:r>
    </w:p>
    <w:p w14:paraId="72AA2E5F" w14:textId="1E71D80B" w:rsidR="00843489" w:rsidRPr="00DA4014" w:rsidRDefault="00D06CFF" w:rsidP="00843489">
      <w:pPr>
        <w:spacing w:before="0"/>
        <w:rPr>
          <w:rFonts w:ascii="Verdana" w:hAnsi="Verdana" w:cs="Courier New"/>
          <w:sz w:val="16"/>
          <w:szCs w:val="16"/>
        </w:rPr>
      </w:pPr>
      <w:r w:rsidRPr="00DA4014">
        <w:rPr>
          <w:rFonts w:ascii="Verdana" w:hAnsi="Verdana" w:cs="Courier New"/>
          <w:sz w:val="16"/>
          <w:szCs w:val="16"/>
        </w:rPr>
        <w:t>Pedro Rompante</w:t>
      </w:r>
      <w:r w:rsidR="00735784" w:rsidRPr="00DA4014">
        <w:rPr>
          <w:rFonts w:ascii="Verdana" w:hAnsi="Verdana" w:cs="Courier New"/>
          <w:sz w:val="16"/>
          <w:szCs w:val="16"/>
        </w:rPr>
        <w:t xml:space="preserve"> (Eng.)</w:t>
      </w:r>
      <w:r w:rsidR="00843489" w:rsidRPr="00DA4014">
        <w:rPr>
          <w:rFonts w:ascii="Verdana" w:hAnsi="Verdana" w:cs="Courier New"/>
          <w:sz w:val="16"/>
          <w:szCs w:val="16"/>
        </w:rPr>
        <w:t xml:space="preserve">. </w:t>
      </w:r>
      <w:r w:rsidR="00843489" w:rsidRPr="00DA4014">
        <w:rPr>
          <w:rFonts w:ascii="Verdana" w:hAnsi="Verdana" w:cs="Arial"/>
          <w:sz w:val="16"/>
          <w:szCs w:val="16"/>
        </w:rPr>
        <w:t>Formador certificado, nas áreas da Manutenção, desde 2012.</w:t>
      </w:r>
    </w:p>
    <w:p w14:paraId="3B0C4E6F" w14:textId="77777777" w:rsidR="00167DA4" w:rsidRPr="00843489" w:rsidRDefault="00167DA4" w:rsidP="00843489">
      <w:pPr>
        <w:spacing w:before="0"/>
        <w:rPr>
          <w:rFonts w:ascii="Verdana" w:hAnsi="Verdana" w:cs="Courier New"/>
          <w:b/>
          <w:sz w:val="10"/>
          <w:szCs w:val="10"/>
        </w:rPr>
      </w:pPr>
    </w:p>
    <w:p w14:paraId="6229C0DA" w14:textId="765A3E0B" w:rsidR="00167DA4" w:rsidRPr="00843489" w:rsidRDefault="00167DA4" w:rsidP="00843489">
      <w:pPr>
        <w:spacing w:before="0"/>
        <w:rPr>
          <w:rFonts w:ascii="Verdana" w:hAnsi="Verdana" w:cs="Courier New"/>
          <w:szCs w:val="18"/>
        </w:rPr>
      </w:pPr>
      <w:r w:rsidRPr="00843489">
        <w:rPr>
          <w:rFonts w:ascii="Verdana" w:hAnsi="Verdana" w:cs="Courier New"/>
          <w:b/>
          <w:szCs w:val="18"/>
        </w:rPr>
        <w:t>Duração</w:t>
      </w:r>
      <w:r w:rsidR="0024036C" w:rsidRPr="00843489">
        <w:rPr>
          <w:rFonts w:ascii="Verdana" w:hAnsi="Verdana" w:cs="Courier New"/>
          <w:szCs w:val="18"/>
        </w:rPr>
        <w:t xml:space="preserve">: </w:t>
      </w:r>
      <w:r w:rsidR="00E707D2">
        <w:rPr>
          <w:rFonts w:ascii="Verdana" w:hAnsi="Verdana" w:cs="Courier New"/>
          <w:szCs w:val="18"/>
        </w:rPr>
        <w:t>16</w:t>
      </w:r>
      <w:r w:rsidRPr="00843489">
        <w:rPr>
          <w:rFonts w:ascii="Verdana" w:hAnsi="Verdana" w:cs="Courier New"/>
          <w:szCs w:val="18"/>
        </w:rPr>
        <w:t xml:space="preserve"> horas</w:t>
      </w:r>
      <w:r w:rsidR="00C52116" w:rsidRPr="00843489">
        <w:rPr>
          <w:rFonts w:ascii="Verdana" w:hAnsi="Verdana" w:cs="Courier New"/>
          <w:szCs w:val="18"/>
        </w:rPr>
        <w:t xml:space="preserve"> </w:t>
      </w:r>
    </w:p>
    <w:p w14:paraId="7F3CD247" w14:textId="741A1174" w:rsidR="00167DA4" w:rsidRPr="00DA4014" w:rsidRDefault="00167DA4" w:rsidP="00843489">
      <w:pPr>
        <w:spacing w:before="0"/>
        <w:rPr>
          <w:rFonts w:ascii="Verdana" w:hAnsi="Verdana" w:cs="Courier New"/>
          <w:sz w:val="16"/>
          <w:szCs w:val="16"/>
        </w:rPr>
      </w:pPr>
      <w:r w:rsidRPr="00843489">
        <w:rPr>
          <w:rFonts w:ascii="Verdana" w:hAnsi="Verdana" w:cs="Courier New"/>
          <w:b/>
          <w:szCs w:val="18"/>
        </w:rPr>
        <w:t xml:space="preserve">Custo: </w:t>
      </w:r>
      <w:r w:rsidRPr="00DA4014">
        <w:rPr>
          <w:rFonts w:ascii="Verdana" w:hAnsi="Verdana" w:cs="Courier New"/>
          <w:sz w:val="16"/>
          <w:szCs w:val="16"/>
        </w:rPr>
        <w:t xml:space="preserve">Sócios APMI: </w:t>
      </w:r>
      <w:r w:rsidR="00E707D2">
        <w:rPr>
          <w:rFonts w:ascii="Verdana" w:hAnsi="Verdana" w:cs="Courier New"/>
          <w:sz w:val="16"/>
          <w:szCs w:val="16"/>
        </w:rPr>
        <w:t>4</w:t>
      </w:r>
      <w:r w:rsidR="00C52116" w:rsidRPr="00DA4014">
        <w:rPr>
          <w:rFonts w:ascii="Verdana" w:hAnsi="Verdana" w:cs="Courier New"/>
          <w:sz w:val="16"/>
          <w:szCs w:val="16"/>
        </w:rPr>
        <w:t>00</w:t>
      </w:r>
      <w:r w:rsidRPr="00DA4014">
        <w:rPr>
          <w:rFonts w:ascii="Verdana" w:hAnsi="Verdana" w:cs="Courier New"/>
          <w:sz w:val="16"/>
          <w:szCs w:val="16"/>
        </w:rPr>
        <w:t xml:space="preserve"> Euros</w:t>
      </w:r>
      <w:r w:rsidR="00534B16">
        <w:rPr>
          <w:rFonts w:ascii="Verdana" w:hAnsi="Verdana" w:cs="Courier New"/>
          <w:sz w:val="16"/>
          <w:szCs w:val="16"/>
        </w:rPr>
        <w:t xml:space="preserve">    </w:t>
      </w:r>
      <w:r w:rsidR="00170F19">
        <w:rPr>
          <w:rFonts w:ascii="Verdana" w:hAnsi="Verdana" w:cs="Courier New"/>
          <w:sz w:val="16"/>
          <w:szCs w:val="16"/>
        </w:rPr>
        <w:t xml:space="preserve">     </w:t>
      </w:r>
      <w:r w:rsidR="00534B16">
        <w:rPr>
          <w:rFonts w:ascii="Verdana" w:hAnsi="Verdana" w:cs="Courier New"/>
          <w:sz w:val="16"/>
          <w:szCs w:val="16"/>
        </w:rPr>
        <w:t xml:space="preserve">      </w:t>
      </w:r>
      <w:r w:rsidRPr="00DA4014">
        <w:rPr>
          <w:rFonts w:ascii="Verdana" w:hAnsi="Verdana" w:cs="Courier New"/>
          <w:sz w:val="16"/>
          <w:szCs w:val="16"/>
        </w:rPr>
        <w:t>Não Sócios APMI:</w:t>
      </w:r>
      <w:r w:rsidR="00170F19">
        <w:rPr>
          <w:rFonts w:ascii="Verdana" w:hAnsi="Verdana" w:cs="Courier New"/>
          <w:sz w:val="16"/>
          <w:szCs w:val="16"/>
        </w:rPr>
        <w:t xml:space="preserve"> </w:t>
      </w:r>
      <w:r w:rsidR="00E707D2">
        <w:rPr>
          <w:rFonts w:ascii="Verdana" w:hAnsi="Verdana" w:cs="Courier New"/>
          <w:sz w:val="16"/>
          <w:szCs w:val="16"/>
        </w:rPr>
        <w:t>50</w:t>
      </w:r>
      <w:r w:rsidRPr="00DA4014">
        <w:rPr>
          <w:rFonts w:ascii="Verdana" w:hAnsi="Verdana" w:cs="Courier New"/>
          <w:sz w:val="16"/>
          <w:szCs w:val="16"/>
        </w:rPr>
        <w:t>0 Euros</w:t>
      </w:r>
      <w:r w:rsidR="00534B16">
        <w:rPr>
          <w:rFonts w:ascii="Verdana" w:hAnsi="Verdana" w:cs="Courier New"/>
          <w:sz w:val="16"/>
          <w:szCs w:val="16"/>
        </w:rPr>
        <w:t xml:space="preserve">    </w:t>
      </w:r>
      <w:r w:rsidR="00170F19">
        <w:rPr>
          <w:rFonts w:ascii="Verdana" w:hAnsi="Verdana" w:cs="Courier New"/>
          <w:sz w:val="16"/>
          <w:szCs w:val="16"/>
        </w:rPr>
        <w:t xml:space="preserve">     </w:t>
      </w:r>
      <w:r w:rsidR="00534B16">
        <w:rPr>
          <w:rFonts w:ascii="Verdana" w:hAnsi="Verdana" w:cs="Courier New"/>
          <w:sz w:val="16"/>
          <w:szCs w:val="16"/>
        </w:rPr>
        <w:t xml:space="preserve">      </w:t>
      </w:r>
      <w:r w:rsidRPr="00DA4014">
        <w:rPr>
          <w:rFonts w:ascii="Verdana" w:hAnsi="Verdana" w:cs="Courier New"/>
          <w:sz w:val="16"/>
          <w:szCs w:val="16"/>
        </w:rPr>
        <w:t>Estudantes:</w:t>
      </w:r>
      <w:r w:rsidR="00534B16">
        <w:rPr>
          <w:rFonts w:ascii="Verdana" w:hAnsi="Verdana" w:cs="Courier New"/>
          <w:sz w:val="16"/>
          <w:szCs w:val="16"/>
        </w:rPr>
        <w:t xml:space="preserve"> </w:t>
      </w:r>
      <w:r w:rsidR="00E707D2">
        <w:rPr>
          <w:rFonts w:ascii="Verdana" w:hAnsi="Verdana" w:cs="Courier New"/>
          <w:sz w:val="16"/>
          <w:szCs w:val="16"/>
        </w:rPr>
        <w:t>30</w:t>
      </w:r>
      <w:r w:rsidR="00C52116" w:rsidRPr="00DA4014">
        <w:rPr>
          <w:rFonts w:ascii="Verdana" w:hAnsi="Verdana" w:cs="Courier New"/>
          <w:sz w:val="16"/>
          <w:szCs w:val="16"/>
        </w:rPr>
        <w:t>0</w:t>
      </w:r>
      <w:r w:rsidRPr="00DA4014">
        <w:rPr>
          <w:rFonts w:ascii="Verdana" w:hAnsi="Verdana" w:cs="Courier New"/>
          <w:sz w:val="16"/>
          <w:szCs w:val="16"/>
        </w:rPr>
        <w:t xml:space="preserve"> Euros</w:t>
      </w:r>
    </w:p>
    <w:p w14:paraId="14D3A4B1" w14:textId="768E35F3" w:rsidR="00C52116" w:rsidRPr="00DA4014" w:rsidRDefault="00167DA4" w:rsidP="00843489">
      <w:pPr>
        <w:spacing w:before="0"/>
        <w:rPr>
          <w:rFonts w:ascii="Verdana" w:hAnsi="Verdana" w:cs="Courier New"/>
          <w:sz w:val="16"/>
          <w:szCs w:val="16"/>
        </w:rPr>
      </w:pPr>
      <w:r w:rsidRPr="00DA4014">
        <w:rPr>
          <w:rFonts w:ascii="Verdana" w:hAnsi="Verdana" w:cs="Courier New"/>
          <w:sz w:val="16"/>
          <w:szCs w:val="16"/>
        </w:rPr>
        <w:t xml:space="preserve">Número mínimo de Formandos: </w:t>
      </w:r>
      <w:r w:rsidR="00D06CFF" w:rsidRPr="00DA4014">
        <w:rPr>
          <w:rFonts w:ascii="Verdana" w:hAnsi="Verdana" w:cs="Courier New"/>
          <w:sz w:val="16"/>
          <w:szCs w:val="16"/>
        </w:rPr>
        <w:t>7</w:t>
      </w:r>
      <w:r w:rsidR="00735784" w:rsidRPr="00DA4014">
        <w:rPr>
          <w:rFonts w:ascii="Verdana" w:hAnsi="Verdana" w:cs="Courier New"/>
          <w:sz w:val="16"/>
          <w:szCs w:val="16"/>
        </w:rPr>
        <w:t xml:space="preserve">. </w:t>
      </w:r>
      <w:r w:rsidR="00C52116" w:rsidRPr="00DA4014">
        <w:rPr>
          <w:rFonts w:ascii="Verdana" w:hAnsi="Verdana" w:cs="Courier New"/>
          <w:sz w:val="16"/>
          <w:szCs w:val="16"/>
        </w:rPr>
        <w:t>Número máximo de Formandos: 15</w:t>
      </w:r>
    </w:p>
    <w:p w14:paraId="0D74E1D3" w14:textId="77777777" w:rsidR="00167DA4" w:rsidRPr="00843489" w:rsidRDefault="00167DA4" w:rsidP="00843489">
      <w:pPr>
        <w:spacing w:before="0"/>
        <w:rPr>
          <w:rFonts w:ascii="Verdana" w:hAnsi="Verdana" w:cs="Courier New"/>
          <w:b/>
          <w:szCs w:val="18"/>
        </w:rPr>
      </w:pPr>
      <w:r w:rsidRPr="00843489">
        <w:rPr>
          <w:rFonts w:ascii="Verdana" w:hAnsi="Verdana" w:cs="Courier New"/>
          <w:b/>
          <w:szCs w:val="18"/>
        </w:rPr>
        <w:t>Inscrição</w:t>
      </w:r>
    </w:p>
    <w:p w14:paraId="6916D087" w14:textId="6C6D775A" w:rsidR="00167DA4" w:rsidRPr="00843489" w:rsidRDefault="00167DA4" w:rsidP="00843489">
      <w:pPr>
        <w:spacing w:before="0"/>
        <w:rPr>
          <w:rFonts w:ascii="Verdana" w:hAnsi="Verdana"/>
          <w:b/>
          <w:szCs w:val="18"/>
        </w:rPr>
      </w:pPr>
      <w:r w:rsidRPr="00843489">
        <w:rPr>
          <w:rFonts w:ascii="Verdana" w:hAnsi="Verdana" w:cs="Courier New"/>
          <w:szCs w:val="18"/>
        </w:rPr>
        <w:t>Enviar para:</w:t>
      </w:r>
      <w:r w:rsidR="00534B16">
        <w:rPr>
          <w:rFonts w:ascii="Verdana" w:hAnsi="Verdana" w:cs="Courier New"/>
          <w:szCs w:val="18"/>
        </w:rPr>
        <w:t xml:space="preserve"> </w:t>
      </w:r>
      <w:r w:rsidRPr="00843489">
        <w:rPr>
          <w:rFonts w:ascii="Verdana" w:hAnsi="Verdana" w:cs="Courier New"/>
          <w:b/>
          <w:szCs w:val="18"/>
        </w:rPr>
        <w:t>apmigeral@apmi.com.pt</w:t>
      </w:r>
    </w:p>
    <w:p w14:paraId="4DF5C01C" w14:textId="77777777" w:rsidR="00167DA4" w:rsidRPr="00843489" w:rsidRDefault="00167DA4" w:rsidP="00167DA4">
      <w:pPr>
        <w:pStyle w:val="PargrafodaLista"/>
        <w:ind w:left="142"/>
        <w:contextualSpacing/>
        <w:rPr>
          <w:rFonts w:ascii="Verdana" w:hAnsi="Verdana"/>
          <w:sz w:val="10"/>
          <w:szCs w:val="10"/>
        </w:rPr>
      </w:pPr>
    </w:p>
    <w:p w14:paraId="67D7BE4C" w14:textId="77777777" w:rsidR="002043B9" w:rsidRPr="00843489" w:rsidRDefault="006F64F4" w:rsidP="009D56B4">
      <w:pPr>
        <w:spacing w:before="0"/>
        <w:rPr>
          <w:rFonts w:ascii="Verdana" w:hAnsi="Verdana"/>
          <w:b/>
          <w:szCs w:val="18"/>
          <w:u w:val="single"/>
          <w:lang w:eastAsia="pt-PT"/>
        </w:rPr>
      </w:pPr>
      <w:r w:rsidRPr="00843489">
        <w:rPr>
          <w:rFonts w:ascii="Verdana" w:hAnsi="Verdana"/>
          <w:b/>
          <w:szCs w:val="18"/>
          <w:u w:val="single"/>
          <w:lang w:eastAsia="pt-PT"/>
        </w:rPr>
        <w:t>Anexamos a</w:t>
      </w:r>
      <w:r w:rsidR="002043B9" w:rsidRPr="00843489">
        <w:rPr>
          <w:rFonts w:ascii="Verdana" w:hAnsi="Verdana"/>
          <w:b/>
          <w:szCs w:val="18"/>
          <w:u w:val="single"/>
          <w:lang w:eastAsia="pt-PT"/>
        </w:rPr>
        <w:t xml:space="preserve"> Ficha de Inscrição no Curso.</w:t>
      </w:r>
    </w:p>
    <w:p w14:paraId="5AAC586D" w14:textId="77777777" w:rsidR="002043B9" w:rsidRPr="00843489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14:paraId="20C9403D" w14:textId="77777777" w:rsidR="002043B9" w:rsidRPr="00843489" w:rsidRDefault="002043B9" w:rsidP="009D56B4">
      <w:pPr>
        <w:spacing w:before="0"/>
        <w:rPr>
          <w:rFonts w:ascii="Verdana" w:hAnsi="Verdana"/>
          <w:sz w:val="14"/>
          <w:szCs w:val="14"/>
        </w:rPr>
      </w:pPr>
      <w:r w:rsidRPr="00843489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7" w:history="1">
        <w:r w:rsidRPr="00843489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843489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843489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843489">
        <w:rPr>
          <w:rFonts w:ascii="Verdana" w:hAnsi="Verdana"/>
          <w:sz w:val="14"/>
          <w:szCs w:val="14"/>
        </w:rPr>
        <w:t xml:space="preserve">. </w:t>
      </w:r>
      <w:r w:rsidRPr="00843489">
        <w:rPr>
          <w:rFonts w:ascii="Verdana" w:hAnsi="Verdana"/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0B620847" w14:textId="77777777" w:rsidTr="00ED503B">
        <w:tc>
          <w:tcPr>
            <w:tcW w:w="10752" w:type="dxa"/>
          </w:tcPr>
          <w:p w14:paraId="63B23A8D" w14:textId="4D0EFE63" w:rsidR="00167DA4" w:rsidRPr="00DA4014" w:rsidRDefault="009D7358" w:rsidP="00DA401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DA4014">
              <w:rPr>
                <w:rFonts w:ascii="Verdana" w:hAnsi="Verdana"/>
                <w:b/>
                <w:sz w:val="20"/>
              </w:rPr>
              <w:lastRenderedPageBreak/>
              <w:t>INSCRIÇÃO</w:t>
            </w:r>
          </w:p>
          <w:p w14:paraId="2445C00E" w14:textId="171E0127" w:rsidR="00C52116" w:rsidRPr="00E707D2" w:rsidRDefault="00843489" w:rsidP="00DA4014">
            <w:pPr>
              <w:jc w:val="center"/>
              <w:rPr>
                <w:rFonts w:ascii="Verdana" w:eastAsiaTheme="minorHAnsi" w:hAnsi="Verdana" w:cs="Arial"/>
                <w:b/>
                <w:sz w:val="20"/>
              </w:rPr>
            </w:pPr>
            <w:r w:rsidRPr="00E707D2">
              <w:rPr>
                <w:rFonts w:ascii="Verdana" w:hAnsi="Verdana" w:cs="Courier New"/>
                <w:b/>
                <w:i/>
                <w:sz w:val="20"/>
              </w:rPr>
              <w:t xml:space="preserve">Curso </w:t>
            </w:r>
            <w:r w:rsidR="00C52116" w:rsidRPr="00E707D2">
              <w:rPr>
                <w:rFonts w:ascii="Verdana" w:hAnsi="Verdana" w:cs="Courier New"/>
                <w:b/>
                <w:i/>
                <w:sz w:val="20"/>
              </w:rPr>
              <w:t>«</w:t>
            </w:r>
            <w:r w:rsidR="00DA4014" w:rsidRPr="00E707D2">
              <w:rPr>
                <w:rFonts w:ascii="Verdana" w:eastAsiaTheme="minorHAnsi" w:hAnsi="Verdana" w:cs="Arial"/>
                <w:b/>
                <w:sz w:val="20"/>
              </w:rPr>
              <w:t>Manutenção</w:t>
            </w:r>
            <w:r w:rsidR="00E707D2" w:rsidRPr="00E707D2">
              <w:rPr>
                <w:rFonts w:ascii="Verdana" w:eastAsiaTheme="minorHAnsi" w:hAnsi="Verdana" w:cs="Arial"/>
                <w:b/>
                <w:sz w:val="20"/>
              </w:rPr>
              <w:t xml:space="preserve"> </w:t>
            </w:r>
            <w:r w:rsidR="00E707D2" w:rsidRPr="00E707D2">
              <w:rPr>
                <w:rFonts w:ascii="Verdana" w:eastAsiaTheme="minorHAnsi" w:hAnsi="Verdana" w:cs="Arial"/>
                <w:b/>
                <w:iCs/>
                <w:sz w:val="20"/>
              </w:rPr>
              <w:t>Preventiva: Organizar, Planear, Executar e Controlar</w:t>
            </w:r>
            <w:r w:rsidR="00C52116" w:rsidRPr="00E707D2">
              <w:rPr>
                <w:rFonts w:ascii="Verdana" w:hAnsi="Verdana" w:cs="Courier New"/>
                <w:b/>
                <w:i/>
                <w:sz w:val="20"/>
              </w:rPr>
              <w:t>»</w:t>
            </w:r>
          </w:p>
          <w:p w14:paraId="25E633E8" w14:textId="5CF4F288" w:rsidR="009B608F" w:rsidRPr="00DA4014" w:rsidRDefault="00C52116" w:rsidP="00DA4014">
            <w:pPr>
              <w:spacing w:before="0"/>
              <w:jc w:val="center"/>
              <w:rPr>
                <w:rFonts w:ascii="Verdana" w:hAnsi="Verdana"/>
                <w:sz w:val="20"/>
              </w:rPr>
            </w:pPr>
            <w:r w:rsidRPr="00DA4014">
              <w:rPr>
                <w:rFonts w:ascii="Verdana" w:hAnsi="Verdana" w:cs="Courier New"/>
                <w:sz w:val="20"/>
              </w:rPr>
              <w:t>1</w:t>
            </w:r>
            <w:r w:rsidR="00DA4014" w:rsidRPr="00DA4014">
              <w:rPr>
                <w:rFonts w:ascii="Verdana" w:hAnsi="Verdana" w:cs="Courier New"/>
                <w:sz w:val="20"/>
              </w:rPr>
              <w:t xml:space="preserve">0 </w:t>
            </w:r>
            <w:r w:rsidR="00E707D2">
              <w:rPr>
                <w:rFonts w:ascii="Verdana" w:hAnsi="Verdana" w:cs="Courier New"/>
                <w:sz w:val="20"/>
              </w:rPr>
              <w:t xml:space="preserve">e 14 </w:t>
            </w:r>
            <w:r w:rsidR="00DA4014" w:rsidRPr="00DA4014">
              <w:rPr>
                <w:rFonts w:ascii="Verdana" w:hAnsi="Verdana" w:cs="Courier New"/>
                <w:sz w:val="20"/>
              </w:rPr>
              <w:t>de Março</w:t>
            </w:r>
            <w:r w:rsidRPr="00DA4014">
              <w:rPr>
                <w:rFonts w:ascii="Verdana" w:hAnsi="Verdana" w:cs="Courier New"/>
                <w:sz w:val="20"/>
              </w:rPr>
              <w:t xml:space="preserve"> de 202</w:t>
            </w:r>
            <w:r w:rsidR="00DA4014" w:rsidRPr="00DA4014">
              <w:rPr>
                <w:rFonts w:ascii="Verdana" w:hAnsi="Verdana" w:cs="Courier New"/>
                <w:sz w:val="20"/>
              </w:rPr>
              <w:t>2</w:t>
            </w:r>
            <w:r w:rsidRPr="00DA4014">
              <w:rPr>
                <w:rFonts w:ascii="Verdana" w:hAnsi="Verdana" w:cs="Courier New"/>
                <w:sz w:val="20"/>
              </w:rPr>
              <w:t>– 09:00 – 1</w:t>
            </w:r>
            <w:r w:rsidR="00DA4014" w:rsidRPr="00DA4014">
              <w:rPr>
                <w:rFonts w:ascii="Verdana" w:hAnsi="Verdana" w:cs="Courier New"/>
                <w:sz w:val="20"/>
              </w:rPr>
              <w:t>8</w:t>
            </w:r>
            <w:r w:rsidRPr="00DA4014">
              <w:rPr>
                <w:rFonts w:ascii="Verdana" w:hAnsi="Verdana" w:cs="Courier New"/>
                <w:sz w:val="20"/>
              </w:rPr>
              <w:t>:00</w:t>
            </w:r>
          </w:p>
        </w:tc>
      </w:tr>
      <w:tr w:rsidR="009B608F" w:rsidRPr="001046F2" w14:paraId="0BE030F2" w14:textId="77777777" w:rsidTr="00ED503B">
        <w:tc>
          <w:tcPr>
            <w:tcW w:w="10752" w:type="dxa"/>
          </w:tcPr>
          <w:p w14:paraId="4AE439B9" w14:textId="6A5AC503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E707D2">
              <w:rPr>
                <w:rFonts w:ascii="Verdana" w:hAnsi="Verdana"/>
                <w:szCs w:val="18"/>
              </w:rPr>
              <w:t>4</w:t>
            </w:r>
            <w:r w:rsidR="00C52116">
              <w:rPr>
                <w:rFonts w:ascii="Verdana" w:hAnsi="Verdana"/>
                <w:szCs w:val="18"/>
              </w:rPr>
              <w:t>00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E707D2">
              <w:rPr>
                <w:rFonts w:ascii="Verdana" w:hAnsi="Verdana"/>
                <w:szCs w:val="18"/>
              </w:rPr>
              <w:t>500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E707D2">
              <w:rPr>
                <w:rFonts w:ascii="Verdana" w:hAnsi="Verdana"/>
                <w:szCs w:val="18"/>
              </w:rPr>
              <w:t>300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14:paraId="3087554F" w14:textId="77777777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52E08F24" w14:textId="3FF367B0" w:rsidR="00BF65D5" w:rsidRPr="006F64F4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 w:rsidR="00DA4014">
              <w:rPr>
                <w:rFonts w:ascii="Verdana" w:hAnsi="Verdana"/>
                <w:szCs w:val="18"/>
              </w:rPr>
              <w:t>7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6F64F4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6F64F4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 w:rsidR="00DA4014">
              <w:rPr>
                <w:rFonts w:ascii="Verdana" w:hAnsi="Verdana"/>
                <w:b/>
                <w:szCs w:val="18"/>
              </w:rPr>
              <w:t>04</w:t>
            </w:r>
            <w:r>
              <w:rPr>
                <w:rFonts w:ascii="Verdana" w:hAnsi="Verdana"/>
                <w:b/>
                <w:szCs w:val="18"/>
              </w:rPr>
              <w:t>/</w:t>
            </w:r>
            <w:r w:rsidR="0024036C">
              <w:rPr>
                <w:rFonts w:ascii="Verdana" w:hAnsi="Verdana"/>
                <w:b/>
                <w:szCs w:val="18"/>
              </w:rPr>
              <w:t>0</w:t>
            </w:r>
            <w:r w:rsidR="00DA4014">
              <w:rPr>
                <w:rFonts w:ascii="Verdana" w:hAnsi="Verdana"/>
                <w:b/>
                <w:szCs w:val="18"/>
              </w:rPr>
              <w:t>3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</w:t>
            </w:r>
            <w:r w:rsidR="00DA4014">
              <w:rPr>
                <w:rFonts w:ascii="Verdana" w:hAnsi="Verdana"/>
                <w:b/>
                <w:szCs w:val="18"/>
              </w:rPr>
              <w:t>2</w:t>
            </w:r>
          </w:p>
        </w:tc>
      </w:tr>
    </w:tbl>
    <w:p w14:paraId="32C277BA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365EBA8E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977DCCE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7050164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B27ACC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C1B59C7" w14:textId="77777777"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F743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B72E2A1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16D0FAF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71B8A6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619E19C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F0D4AB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15CE31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699429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09BBAE0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C1CCEE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37FC5CA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7D39C3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1ED7CB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3A8DD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95F8E94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5D5DE9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ED62DC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9A6249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106D89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8CA0440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911F59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3B5ACA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EAF66E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A0A99A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A12AC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AD6EB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7D397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837939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96BBB6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01917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37FC30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27167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96066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67B1EA6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476AC7AD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0B08471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C53A83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069EF25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9AC9D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79D1A3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03CBC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CCFA5D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E15CC8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554AF2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7A4B5F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51AC2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E94A5A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1B1D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4E58F9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C23293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BAB4E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942BBE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02F401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8950D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8BA059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376332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1E9273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9411DE4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224886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07DDFDDC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312C9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A4A9C0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810E09F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A86249A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373716EA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5776E938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18C1E0DB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A60A5B4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45E0245A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0DBEBB4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6FEE306E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14:paraId="1FC4D636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5D5A9EF8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14:paraId="789189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0259B0CC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B082F" w:rsidRPr="00FE2636" w14:paraId="1CEFE131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42DF6A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101551C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99EE5B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1FDFCAA4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676DC6A6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796ABCAC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0ED501AE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1CAE38F8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62CC43E1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154FB02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0FDA7860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2E67A0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34A2E2E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24EAA4B2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B48B04C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EA04101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072B30D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8BD18A1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6966BBC4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253E41E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7D1AAFC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4BD0CA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1695B1C6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19945EA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401BD69C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0704E5C8" w14:textId="77777777" w:rsidR="00C201E7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</w:p>
    <w:p w14:paraId="61EFEB97" w14:textId="77777777" w:rsidR="0024036C" w:rsidRPr="00FB5F0A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2830-143 BARREIRO</w:t>
      </w:r>
    </w:p>
    <w:p w14:paraId="4C2DFA10" w14:textId="77777777" w:rsidR="000B13BB" w:rsidRPr="007B0406" w:rsidRDefault="009B608F" w:rsidP="009B608F">
      <w:pPr>
        <w:spacing w:before="0"/>
        <w:rPr>
          <w:rFonts w:ascii="Verdana" w:hAnsi="Verdana"/>
          <w:sz w:val="16"/>
          <w:szCs w:val="16"/>
          <w:lang w:val="en-US"/>
        </w:rPr>
      </w:pPr>
      <w:r w:rsidRPr="007B0406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apmigeral@apmi.com.pt</w:t>
        </w:r>
      </w:hyperlink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  <w:r w:rsidRPr="007B0406">
        <w:rPr>
          <w:rFonts w:ascii="Verdana" w:hAnsi="Verdana"/>
          <w:sz w:val="16"/>
          <w:szCs w:val="16"/>
          <w:lang w:val="en-US"/>
        </w:rPr>
        <w:t xml:space="preserve">    Fax: 21 716 22 59    Tel.: 21 716 38 81     </w:t>
      </w:r>
      <w:proofErr w:type="gramStart"/>
      <w:r w:rsidRPr="007B0406">
        <w:rPr>
          <w:rFonts w:ascii="Verdana" w:hAnsi="Verdana"/>
          <w:sz w:val="16"/>
          <w:szCs w:val="16"/>
          <w:lang w:val="en-US"/>
        </w:rPr>
        <w:t>Web-site</w:t>
      </w:r>
      <w:proofErr w:type="gramEnd"/>
      <w:r w:rsidRPr="007B0406">
        <w:rPr>
          <w:rFonts w:ascii="Verdana" w:hAnsi="Verdana"/>
          <w:sz w:val="16"/>
          <w:szCs w:val="16"/>
          <w:lang w:val="en-US"/>
        </w:rPr>
        <w:t xml:space="preserve">: </w:t>
      </w:r>
      <w:hyperlink r:id="rId10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www.apmi.pt</w:t>
        </w:r>
      </w:hyperlink>
      <w:bookmarkStart w:id="3" w:name="_PictureBullets"/>
      <w:bookmarkEnd w:id="3"/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</w:p>
    <w:sectPr w:rsidR="000B13BB" w:rsidRPr="007B0406" w:rsidSect="006F64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529B" w14:textId="77777777" w:rsidR="008B7B19" w:rsidRDefault="008B7B19">
      <w:r>
        <w:separator/>
      </w:r>
    </w:p>
  </w:endnote>
  <w:endnote w:type="continuationSeparator" w:id="0">
    <w:p w14:paraId="44DB9CC9" w14:textId="77777777" w:rsidR="008B7B19" w:rsidRDefault="008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693" w14:textId="77777777" w:rsidR="005F2441" w:rsidRDefault="00681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24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3B818E" w14:textId="77777777" w:rsidR="005F2441" w:rsidRDefault="005F24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C6B" w14:textId="77777777" w:rsidR="005F2441" w:rsidRPr="00AE1938" w:rsidRDefault="005F2441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5F2441" w:rsidRPr="00AE1938" w14:paraId="795E9650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17A94E71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55330B68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2498420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3CB98156" w14:textId="77777777" w:rsidR="005F2441" w:rsidRPr="00273732" w:rsidRDefault="005F2441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91D" w14:textId="77777777" w:rsidR="005F2441" w:rsidRDefault="005F2441">
    <w:pPr>
      <w:framePr w:wrap="notBeside" w:vAnchor="page" w:hAnchor="page" w:x="577" w:y="10945"/>
    </w:pPr>
    <w:r>
      <w:object w:dxaOrig="408" w:dyaOrig="4152" w14:anchorId="5404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706533978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5F2441" w14:paraId="0794769A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256ABB15" w14:textId="77777777" w:rsidR="005F2441" w:rsidRDefault="005F2441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0A97DDB0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7F20603B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818B996" w14:textId="77777777" w:rsidR="005F2441" w:rsidRDefault="005F2441">
          <w:pPr>
            <w:spacing w:before="60"/>
            <w:jc w:val="center"/>
            <w:rPr>
              <w:i/>
              <w:lang w:val="en-US"/>
            </w:rPr>
          </w:pPr>
        </w:p>
      </w:tc>
    </w:tr>
    <w:tr w:rsidR="005F2441" w14:paraId="2FA22E29" w14:textId="77777777">
      <w:trPr>
        <w:cantSplit/>
      </w:trPr>
      <w:tc>
        <w:tcPr>
          <w:tcW w:w="2835" w:type="dxa"/>
        </w:tcPr>
        <w:p w14:paraId="6596B3E1" w14:textId="77777777" w:rsidR="005F2441" w:rsidRDefault="00BA55C3">
          <w:pPr>
            <w:rPr>
              <w:i/>
              <w:sz w:val="12"/>
            </w:rPr>
          </w:pPr>
          <w:fldSimple w:instr=" FILENAME \* LOWER \* MERGEFORMAT ">
            <w:r w:rsidR="005F2441" w:rsidRPr="00240CC3">
              <w:rPr>
                <w:noProof/>
                <w:sz w:val="12"/>
              </w:rPr>
              <w:t>fp_2020-03-05_06_19</w:t>
            </w:r>
            <w:r w:rsidR="005F2441">
              <w:rPr>
                <w:noProof/>
              </w:rPr>
              <w:t>_20_maf_mod-i_fms_ficha de inscrição nova data</w:t>
            </w:r>
          </w:fldSimple>
        </w:p>
      </w:tc>
      <w:tc>
        <w:tcPr>
          <w:tcW w:w="4706" w:type="dxa"/>
        </w:tcPr>
        <w:p w14:paraId="617FB8F2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7BE6FF91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67E74DD7" w14:textId="77777777" w:rsidR="005F2441" w:rsidRDefault="005F2441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681679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681679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681679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BD1BACD" w14:textId="77777777" w:rsidR="005F2441" w:rsidRDefault="005F2441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A403" w14:textId="77777777" w:rsidR="008B7B19" w:rsidRDefault="008B7B19">
      <w:r>
        <w:separator/>
      </w:r>
    </w:p>
  </w:footnote>
  <w:footnote w:type="continuationSeparator" w:id="0">
    <w:p w14:paraId="28C40373" w14:textId="77777777" w:rsidR="008B7B19" w:rsidRDefault="008B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5F2441" w:rsidRPr="00692AE3" w14:paraId="134478B4" w14:textId="77777777" w:rsidTr="00E2616F">
      <w:tc>
        <w:tcPr>
          <w:tcW w:w="10908" w:type="dxa"/>
        </w:tcPr>
        <w:p w14:paraId="65734C56" w14:textId="77777777" w:rsidR="005F2441" w:rsidRPr="00692AE3" w:rsidRDefault="005F2441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6894E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41.4pt">
                <v:imagedata r:id="rId1" o:title=""/>
              </v:shape>
              <o:OLEObject Type="Embed" ProgID="CorelDRAW.Graphic.12" ShapeID="_x0000_i1025" DrawAspect="Content" ObjectID="_1706533977" r:id="rId2"/>
            </w:object>
          </w:r>
        </w:p>
      </w:tc>
    </w:tr>
  </w:tbl>
  <w:p w14:paraId="44D755BA" w14:textId="77777777" w:rsidR="005F2441" w:rsidRPr="005712DC" w:rsidRDefault="005F2441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A69" w14:textId="77777777" w:rsidR="005F2441" w:rsidRDefault="005F2441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32EB0EF6" wp14:editId="7EA9D2AC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5F2441" w14:paraId="57BE721A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424B245A" w14:textId="77777777" w:rsidR="005F2441" w:rsidRDefault="005F2441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5F2441" w14:paraId="5826FCC1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02C2E61" w14:textId="77777777" w:rsidR="005F2441" w:rsidRDefault="005F2441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79FC1E65" w14:textId="77777777" w:rsidR="005F2441" w:rsidRDefault="005F2441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6ABB5FE3" w14:textId="77777777" w:rsidR="005F2441" w:rsidRDefault="005F2441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167C7"/>
    <w:multiLevelType w:val="hybridMultilevel"/>
    <w:tmpl w:val="1A7A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1EF3"/>
    <w:multiLevelType w:val="hybridMultilevel"/>
    <w:tmpl w:val="2A9E6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4E0DA7"/>
    <w:multiLevelType w:val="hybridMultilevel"/>
    <w:tmpl w:val="DA6E3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3"/>
  </w:num>
  <w:num w:numId="4">
    <w:abstractNumId w:val="28"/>
  </w:num>
  <w:num w:numId="5">
    <w:abstractNumId w:val="30"/>
  </w:num>
  <w:num w:numId="6">
    <w:abstractNumId w:val="37"/>
  </w:num>
  <w:num w:numId="7">
    <w:abstractNumId w:val="42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29"/>
  </w:num>
  <w:num w:numId="20">
    <w:abstractNumId w:val="36"/>
  </w:num>
  <w:num w:numId="21">
    <w:abstractNumId w:val="13"/>
  </w:num>
  <w:num w:numId="22">
    <w:abstractNumId w:val="41"/>
  </w:num>
  <w:num w:numId="23">
    <w:abstractNumId w:val="4"/>
  </w:num>
  <w:num w:numId="24">
    <w:abstractNumId w:val="38"/>
  </w:num>
  <w:num w:numId="25">
    <w:abstractNumId w:val="15"/>
  </w:num>
  <w:num w:numId="26">
    <w:abstractNumId w:val="6"/>
  </w:num>
  <w:num w:numId="27">
    <w:abstractNumId w:val="33"/>
  </w:num>
  <w:num w:numId="28">
    <w:abstractNumId w:val="1"/>
  </w:num>
  <w:num w:numId="29">
    <w:abstractNumId w:val="39"/>
  </w:num>
  <w:num w:numId="30">
    <w:abstractNumId w:val="12"/>
  </w:num>
  <w:num w:numId="31">
    <w:abstractNumId w:val="21"/>
  </w:num>
  <w:num w:numId="32">
    <w:abstractNumId w:val="20"/>
  </w:num>
  <w:num w:numId="33">
    <w:abstractNumId w:val="31"/>
  </w:num>
  <w:num w:numId="34">
    <w:abstractNumId w:val="34"/>
  </w:num>
  <w:num w:numId="35">
    <w:abstractNumId w:val="35"/>
  </w:num>
  <w:num w:numId="36">
    <w:abstractNumId w:val="9"/>
  </w:num>
  <w:num w:numId="37">
    <w:abstractNumId w:val="11"/>
  </w:num>
  <w:num w:numId="38">
    <w:abstractNumId w:val="25"/>
  </w:num>
  <w:num w:numId="39">
    <w:abstractNumId w:val="7"/>
  </w:num>
  <w:num w:numId="40">
    <w:abstractNumId w:val="3"/>
  </w:num>
  <w:num w:numId="41">
    <w:abstractNumId w:val="32"/>
  </w:num>
  <w:num w:numId="42">
    <w:abstractNumId w:val="24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f0SpcBOYlVeeol3EnY904ahG5cYgn5rROYrwXmSey0NLM6cbhSdxhrDc9idTmUjG2aKDeFJrF0An3JozwXrA==" w:salt="xWT6yz01movyQqA6E7HrLg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55813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70F19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3DBA"/>
    <w:rsid w:val="002154F1"/>
    <w:rsid w:val="00216C55"/>
    <w:rsid w:val="00232D10"/>
    <w:rsid w:val="0024036C"/>
    <w:rsid w:val="002408B0"/>
    <w:rsid w:val="00240CC3"/>
    <w:rsid w:val="002525FE"/>
    <w:rsid w:val="00273732"/>
    <w:rsid w:val="0029078C"/>
    <w:rsid w:val="002C48E9"/>
    <w:rsid w:val="002C6551"/>
    <w:rsid w:val="002D5AE2"/>
    <w:rsid w:val="002F2A2A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6396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7D05"/>
    <w:rsid w:val="004A5681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34B16"/>
    <w:rsid w:val="005424CD"/>
    <w:rsid w:val="005470CE"/>
    <w:rsid w:val="005505AB"/>
    <w:rsid w:val="00557672"/>
    <w:rsid w:val="005712DC"/>
    <w:rsid w:val="00577F9D"/>
    <w:rsid w:val="005B2DC9"/>
    <w:rsid w:val="005E5ED6"/>
    <w:rsid w:val="005F2441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1679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35784"/>
    <w:rsid w:val="00747D48"/>
    <w:rsid w:val="00752550"/>
    <w:rsid w:val="007566C0"/>
    <w:rsid w:val="007568E7"/>
    <w:rsid w:val="00763634"/>
    <w:rsid w:val="00780625"/>
    <w:rsid w:val="00780D5D"/>
    <w:rsid w:val="00787201"/>
    <w:rsid w:val="0079201B"/>
    <w:rsid w:val="007A5154"/>
    <w:rsid w:val="007B0406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43489"/>
    <w:rsid w:val="00862FA3"/>
    <w:rsid w:val="00864730"/>
    <w:rsid w:val="0087003A"/>
    <w:rsid w:val="008840F5"/>
    <w:rsid w:val="008A08BD"/>
    <w:rsid w:val="008B5F87"/>
    <w:rsid w:val="008B7A92"/>
    <w:rsid w:val="008B7B19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47D4D"/>
    <w:rsid w:val="009515A5"/>
    <w:rsid w:val="00952AB3"/>
    <w:rsid w:val="009563C3"/>
    <w:rsid w:val="00964FF6"/>
    <w:rsid w:val="00972D60"/>
    <w:rsid w:val="00984AA5"/>
    <w:rsid w:val="009869DA"/>
    <w:rsid w:val="009A01C2"/>
    <w:rsid w:val="009A1B6E"/>
    <w:rsid w:val="009A4B88"/>
    <w:rsid w:val="009A7A2E"/>
    <w:rsid w:val="009B480C"/>
    <w:rsid w:val="009B608F"/>
    <w:rsid w:val="009C3EF5"/>
    <w:rsid w:val="009D56B4"/>
    <w:rsid w:val="009D7358"/>
    <w:rsid w:val="009E00BD"/>
    <w:rsid w:val="009E7A19"/>
    <w:rsid w:val="009F2974"/>
    <w:rsid w:val="009F7210"/>
    <w:rsid w:val="00A0721A"/>
    <w:rsid w:val="00A13D3B"/>
    <w:rsid w:val="00A14501"/>
    <w:rsid w:val="00A23AE9"/>
    <w:rsid w:val="00A2794F"/>
    <w:rsid w:val="00A37864"/>
    <w:rsid w:val="00A53E84"/>
    <w:rsid w:val="00A71758"/>
    <w:rsid w:val="00A90D5A"/>
    <w:rsid w:val="00AA49C8"/>
    <w:rsid w:val="00AB333E"/>
    <w:rsid w:val="00AC6D3A"/>
    <w:rsid w:val="00AD0E22"/>
    <w:rsid w:val="00AD1813"/>
    <w:rsid w:val="00AE3847"/>
    <w:rsid w:val="00AF0575"/>
    <w:rsid w:val="00AF54C3"/>
    <w:rsid w:val="00AF6E84"/>
    <w:rsid w:val="00B13E1E"/>
    <w:rsid w:val="00B33C6A"/>
    <w:rsid w:val="00B34BE4"/>
    <w:rsid w:val="00B52B00"/>
    <w:rsid w:val="00B62AD9"/>
    <w:rsid w:val="00B7705F"/>
    <w:rsid w:val="00B85B95"/>
    <w:rsid w:val="00BA55C3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36827"/>
    <w:rsid w:val="00C52116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06CFF"/>
    <w:rsid w:val="00D25F17"/>
    <w:rsid w:val="00D51CC8"/>
    <w:rsid w:val="00D6002D"/>
    <w:rsid w:val="00D846E1"/>
    <w:rsid w:val="00D87982"/>
    <w:rsid w:val="00DA0775"/>
    <w:rsid w:val="00DA4014"/>
    <w:rsid w:val="00DB2F71"/>
    <w:rsid w:val="00DF395A"/>
    <w:rsid w:val="00DF3BE9"/>
    <w:rsid w:val="00DF6443"/>
    <w:rsid w:val="00E04390"/>
    <w:rsid w:val="00E2616F"/>
    <w:rsid w:val="00E26F03"/>
    <w:rsid w:val="00E316F2"/>
    <w:rsid w:val="00E32320"/>
    <w:rsid w:val="00E3335B"/>
    <w:rsid w:val="00E707D2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46450"/>
  <w15:docId w15:val="{D988AA4D-8B7F-4691-9DF3-CBE5E34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1594C"/>
    <w:rsid w:val="001A71CA"/>
    <w:rsid w:val="001E225B"/>
    <w:rsid w:val="003D77C1"/>
    <w:rsid w:val="00507069"/>
    <w:rsid w:val="00582915"/>
    <w:rsid w:val="00664CD6"/>
    <w:rsid w:val="00850F19"/>
    <w:rsid w:val="008F5390"/>
    <w:rsid w:val="00A06370"/>
    <w:rsid w:val="00B218C4"/>
    <w:rsid w:val="00BB0A41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20</TotalTime>
  <Pages>2</Pages>
  <Words>919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6619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APMI Barreiro</cp:lastModifiedBy>
  <cp:revision>9</cp:revision>
  <cp:lastPrinted>2020-02-27T18:56:00Z</cp:lastPrinted>
  <dcterms:created xsi:type="dcterms:W3CDTF">2022-02-16T15:44:00Z</dcterms:created>
  <dcterms:modified xsi:type="dcterms:W3CDTF">2022-02-16T16:27:00Z</dcterms:modified>
</cp:coreProperties>
</file>